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250" w:rsidRPr="00A50250" w:rsidRDefault="00A50250" w:rsidP="00A50250">
      <w:pPr>
        <w:tabs>
          <w:tab w:val="left" w:pos="-2127"/>
          <w:tab w:val="left" w:pos="567"/>
        </w:tabs>
        <w:autoSpaceDN w:val="0"/>
        <w:ind w:firstLine="284"/>
        <w:jc w:val="center"/>
        <w:rPr>
          <w:b/>
          <w:u w:val="single"/>
          <w:lang w:val="kk-KZ"/>
        </w:rPr>
      </w:pPr>
      <w:r w:rsidRPr="00A50250">
        <w:rPr>
          <w:b/>
          <w:u w:val="single"/>
          <w:lang w:val="kk-KZ"/>
        </w:rPr>
        <w:t>ҚР СТ</w:t>
      </w:r>
      <w:r w:rsidRPr="00A50250">
        <w:rPr>
          <w:b/>
          <w:u w:val="single"/>
        </w:rPr>
        <w:t xml:space="preserve"> </w:t>
      </w:r>
      <w:r w:rsidRPr="00A50250">
        <w:rPr>
          <w:b/>
          <w:u w:val="single"/>
          <w:lang w:val="en-US"/>
        </w:rPr>
        <w:t>ISO</w:t>
      </w:r>
      <w:r w:rsidRPr="00A50250">
        <w:rPr>
          <w:b/>
          <w:u w:val="single"/>
        </w:rPr>
        <w:t>/</w:t>
      </w:r>
      <w:r w:rsidRPr="00A50250">
        <w:rPr>
          <w:b/>
          <w:u w:val="single"/>
          <w:lang w:val="en-US"/>
        </w:rPr>
        <w:t>IEC</w:t>
      </w:r>
      <w:r w:rsidRPr="00A50250">
        <w:rPr>
          <w:b/>
          <w:u w:val="single"/>
        </w:rPr>
        <w:t xml:space="preserve"> </w:t>
      </w:r>
      <w:r w:rsidRPr="00A50250">
        <w:rPr>
          <w:b/>
          <w:u w:val="single"/>
          <w:lang w:val="en-US"/>
        </w:rPr>
        <w:t>TR</w:t>
      </w:r>
      <w:r w:rsidRPr="00A50250">
        <w:rPr>
          <w:b/>
          <w:u w:val="single"/>
        </w:rPr>
        <w:t xml:space="preserve"> 29196 </w:t>
      </w:r>
      <w:r w:rsidRPr="00A50250">
        <w:rPr>
          <w:b/>
          <w:u w:val="single"/>
          <w:lang w:val="kk-KZ"/>
        </w:rPr>
        <w:t>Ақпарттық технологиялар.</w:t>
      </w:r>
    </w:p>
    <w:p w:rsidR="00A50250" w:rsidRPr="008C6BF6" w:rsidRDefault="00A50250" w:rsidP="00A50250">
      <w:pPr>
        <w:tabs>
          <w:tab w:val="left" w:pos="-2127"/>
          <w:tab w:val="left" w:pos="567"/>
        </w:tabs>
        <w:autoSpaceDN w:val="0"/>
        <w:ind w:firstLine="284"/>
        <w:jc w:val="center"/>
        <w:rPr>
          <w:b/>
          <w:lang w:val="kk-KZ"/>
        </w:rPr>
      </w:pPr>
      <w:r w:rsidRPr="00A50250">
        <w:rPr>
          <w:b/>
          <w:u w:val="single"/>
          <w:lang w:val="kk-KZ"/>
        </w:rPr>
        <w:t xml:space="preserve">  Биометриялық тіркеу бойынша нұсқаулық</w:t>
      </w:r>
    </w:p>
    <w:p w:rsidR="00440571" w:rsidRPr="008704B2" w:rsidRDefault="00440571" w:rsidP="00AA75A7">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1C0C00" w:rsidRPr="00A004A9" w:rsidRDefault="001C0C00" w:rsidP="001C0C00">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A50250" w:rsidRPr="008301C1" w:rsidRDefault="00A50250" w:rsidP="00A50250">
      <w:pPr>
        <w:ind w:firstLine="709"/>
        <w:jc w:val="both"/>
        <w:rPr>
          <w:lang w:val="kk-KZ"/>
        </w:rPr>
      </w:pPr>
      <w:r>
        <w:rPr>
          <w:lang w:val="kk-KZ"/>
        </w:rPr>
        <w:t>Биометриялық айырып танудың табысты жүйесіндегі анағұрлым маңызды үлес қосулардың бірі тұрақты тіркеу қызметі болып табылады, ол жеке тұлғаны кезекті айырып тану үшін қажетті биометриялық деректерді түрлендіреді</w:t>
      </w:r>
      <w:r w:rsidRPr="008C6BF6">
        <w:rPr>
          <w:lang w:val="kk-KZ"/>
        </w:rPr>
        <w:t>.</w:t>
      </w:r>
      <w:r>
        <w:rPr>
          <w:lang w:val="kk-KZ"/>
        </w:rPr>
        <w:t xml:space="preserve"> Кезекті тексерістер немесе сәйкестендірулер тіркеу кезінде жинақталған биометриялық деректермен салыстырлатын болады</w:t>
      </w:r>
      <w:r w:rsidRPr="008C6BF6">
        <w:rPr>
          <w:lang w:val="kk-KZ"/>
        </w:rPr>
        <w:t>.</w:t>
      </w:r>
      <w:r>
        <w:rPr>
          <w:lang w:val="kk-KZ"/>
        </w:rPr>
        <w:t xml:space="preserve"> Егер тіркеу кезіндегі жинау сапасы тұрақты сақталмайтын болса, жақсы тіркеуге байланысты айырып тану жүйесінің операторлары </w:t>
      </w:r>
      <w:r w:rsidRPr="008C6BF6">
        <w:rPr>
          <w:lang w:val="kk-KZ"/>
        </w:rPr>
        <w:t xml:space="preserve"> </w:t>
      </w:r>
      <w:r>
        <w:rPr>
          <w:lang w:val="kk-KZ"/>
        </w:rPr>
        <w:t>сенімсіз жұмысқа байланысты қиындықты сезінуі мүмкін</w:t>
      </w:r>
      <w:r w:rsidRPr="008C6BF6">
        <w:rPr>
          <w:lang w:val="kk-KZ"/>
        </w:rPr>
        <w:t>.</w:t>
      </w:r>
      <w:r>
        <w:rPr>
          <w:lang w:val="kk-KZ"/>
        </w:rPr>
        <w:t xml:space="preserve"> Тексеру жүйесінде тіркелгендер үшін, сапасыз тіркеу егер олар айырып танылмаған болса қолайсыздықтарға әкеледі.</w:t>
      </w:r>
      <w:r w:rsidRPr="008C6BF6">
        <w:rPr>
          <w:lang w:val="kk-KZ"/>
        </w:rPr>
        <w:t xml:space="preserve"> </w:t>
      </w:r>
      <w:r w:rsidRPr="008301C1">
        <w:rPr>
          <w:lang w:val="kk-KZ"/>
        </w:rPr>
        <w:t>(</w:t>
      </w:r>
      <w:r>
        <w:rPr>
          <w:lang w:val="kk-KZ"/>
        </w:rPr>
        <w:t>Осы құжатты оқушылар, биометриялық жүйелерді қолдануда сапаның аса маңызды екенін атап өтуі тиіс; жоғары сапалы жиын</w:t>
      </w:r>
      <w:r w:rsidRPr="008301C1">
        <w:rPr>
          <w:lang w:val="kk-KZ"/>
        </w:rPr>
        <w:t xml:space="preserve"> – </w:t>
      </w:r>
      <w:r>
        <w:rPr>
          <w:lang w:val="kk-KZ"/>
        </w:rPr>
        <w:t>бұл сол биометриялық деректермен басқа да жоғары сапалы бейнелерді салыстыру бойынша салыстырудың жақсы бағасын қамтамасыз ететін биометриялық деректерді береді).</w:t>
      </w:r>
    </w:p>
    <w:p w:rsidR="00A50250" w:rsidRPr="008301C1" w:rsidRDefault="00A50250" w:rsidP="00A50250">
      <w:pPr>
        <w:ind w:firstLine="709"/>
        <w:jc w:val="both"/>
        <w:rPr>
          <w:lang w:val="kk-KZ"/>
        </w:rPr>
      </w:pPr>
      <w:r>
        <w:rPr>
          <w:lang w:val="kk-KZ"/>
        </w:rPr>
        <w:t>Бір қатар мүдделі тараптардың көзқарасы бойынша жақсы тіркеу талаптарын талдау келе, биометриялық тіркеу саясатын әзірлеу және қызметтерді енгізу кезінде басшылыққа алуға болатын қағидаттар жиынын алып көрсетуге болады</w:t>
      </w:r>
      <w:r w:rsidRPr="008301C1">
        <w:rPr>
          <w:lang w:val="kk-KZ"/>
        </w:rPr>
        <w:t>.</w:t>
      </w:r>
      <w:r>
        <w:rPr>
          <w:lang w:val="kk-KZ"/>
        </w:rPr>
        <w:t xml:space="preserve"> Егер тіркеу аутсортингте үшінші тараптқа берілетін болса, сандық көрсеткіштер емес, сапа көрсеткіштерін өлшеу мүмкіндігін ие болу аса маңызды, себебі екі ұйымның (осы құжатқа сәйкес еншілес тарап пен тіркеуге жауапты орган) техникалық және іскерлік мақсаттары тұтастай алғанда сәйкес келмеуі мүмкін</w:t>
      </w:r>
      <w:r w:rsidRPr="008301C1">
        <w:rPr>
          <w:lang w:val="kk-KZ"/>
        </w:rPr>
        <w:t>.</w:t>
      </w:r>
    </w:p>
    <w:p w:rsidR="00A50250" w:rsidRDefault="00A50250" w:rsidP="00A50250">
      <w:pPr>
        <w:tabs>
          <w:tab w:val="left" w:pos="851"/>
        </w:tabs>
        <w:autoSpaceDE w:val="0"/>
        <w:autoSpaceDN w:val="0"/>
        <w:adjustRightInd w:val="0"/>
        <w:ind w:firstLine="567"/>
        <w:jc w:val="both"/>
        <w:rPr>
          <w:lang w:val="kk-KZ"/>
        </w:rPr>
      </w:pPr>
      <w:r>
        <w:rPr>
          <w:lang w:val="kk-KZ"/>
        </w:rPr>
        <w:t>Алайда, бұл құжатта нұсқаулықтар мен басшылық қағидаттар ең алдымен тіркеудің өзіне және тіркеу қызметін басқару үшін жауаптыларға (осы екі нысанның сол біреу болуын есепке ала отырып) бағытталған, олар сонымен қатар тіркеу жүйесін әзірлеушілер мен жобалаушылар үшін пайдалы болады</w:t>
      </w:r>
      <w:r w:rsidRPr="007C45C1">
        <w:rPr>
          <w:lang w:val="kk-KZ"/>
        </w:rPr>
        <w:t xml:space="preserve">. </w:t>
      </w:r>
    </w:p>
    <w:p w:rsidR="00440571" w:rsidRDefault="00440571" w:rsidP="00A50250">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F049A4" w:rsidP="00440571">
      <w:pPr>
        <w:tabs>
          <w:tab w:val="left" w:pos="851"/>
        </w:tabs>
        <w:autoSpaceDE w:val="0"/>
        <w:autoSpaceDN w:val="0"/>
        <w:adjustRightInd w:val="0"/>
        <w:ind w:firstLine="567"/>
        <w:jc w:val="both"/>
        <w:rPr>
          <w:lang w:val="kk-KZ"/>
        </w:rPr>
      </w:pPr>
      <w:r>
        <w:rPr>
          <w:lang w:val="kk-KZ"/>
        </w:rPr>
        <w:t xml:space="preserve">  </w:t>
      </w:r>
      <w:r w:rsidR="00440571" w:rsidRPr="00C7288D">
        <w:rPr>
          <w:lang w:val="kk-KZ"/>
        </w:rPr>
        <w:t xml:space="preserve">Стандарттау объектісі </w:t>
      </w:r>
      <w:r w:rsidR="008704B2" w:rsidRPr="00C7288D">
        <w:rPr>
          <w:lang w:val="kk-KZ"/>
        </w:rPr>
        <w:t xml:space="preserve">процесс </w:t>
      </w:r>
      <w:r w:rsidR="00440571" w:rsidRPr="00C7288D">
        <w:rPr>
          <w:lang w:val="kk-KZ"/>
        </w:rPr>
        <w:t>болып табылады</w:t>
      </w:r>
      <w:r w:rsidR="00615B4C">
        <w:rPr>
          <w:lang w:val="kk-KZ"/>
        </w:rPr>
        <w:t>.</w:t>
      </w:r>
      <w:r w:rsidR="00440571" w:rsidRPr="00C7288D">
        <w:rPr>
          <w:lang w:val="kk-KZ"/>
        </w:rPr>
        <w:t xml:space="preserve"> </w:t>
      </w:r>
    </w:p>
    <w:p w:rsidR="00A50250" w:rsidRPr="00663391" w:rsidRDefault="00AA75A7" w:rsidP="00A50250">
      <w:pPr>
        <w:tabs>
          <w:tab w:val="left" w:pos="-2127"/>
          <w:tab w:val="left" w:pos="0"/>
        </w:tabs>
        <w:autoSpaceDN w:val="0"/>
        <w:ind w:firstLine="567"/>
        <w:jc w:val="both"/>
        <w:rPr>
          <w:rFonts w:eastAsia="Consolas"/>
          <w:lang w:val="kk-KZ" w:eastAsia="en-US"/>
        </w:rPr>
      </w:pPr>
      <w:r>
        <w:rPr>
          <w:lang w:val="kk-KZ"/>
        </w:rPr>
        <w:t xml:space="preserve">  </w:t>
      </w:r>
      <w:r w:rsidR="00440571" w:rsidRPr="00D57059">
        <w:rPr>
          <w:lang w:val="kk-KZ"/>
        </w:rPr>
        <w:t>Нысанның сипаттамасы</w:t>
      </w:r>
      <w:r w:rsidR="008704B2" w:rsidRPr="00D57059">
        <w:rPr>
          <w:lang w:val="kk-KZ"/>
        </w:rPr>
        <w:t xml:space="preserve">: </w:t>
      </w:r>
      <w:r w:rsidR="00A50250">
        <w:rPr>
          <w:rFonts w:eastAsia="Consolas"/>
          <w:lang w:val="kk-KZ" w:eastAsia="en-US"/>
        </w:rPr>
        <w:t>стандартта биометриялық тіркеу деректерін жинау және сақтау бойынша басшылық нсұқаулар, сонымен қатар олардың тексеру мен сәйкестендірудің тәуелді үдерістеріне ықпалы ұсынылған</w:t>
      </w:r>
      <w:r w:rsidR="00A50250" w:rsidRPr="00663391">
        <w:rPr>
          <w:rFonts w:eastAsia="Consolas"/>
          <w:lang w:val="kk-KZ" w:eastAsia="en-US"/>
        </w:rPr>
        <w:t xml:space="preserve">. </w:t>
      </w:r>
      <w:r w:rsidR="00A50250">
        <w:rPr>
          <w:rFonts w:eastAsia="Consolas"/>
          <w:lang w:val="kk-KZ" w:eastAsia="en-US"/>
        </w:rPr>
        <w:t>Бұл құжатта сот сараптамасы мен құқық қорғау органдарының қосымшаларына жататын материалдар енгізілмеген</w:t>
      </w:r>
      <w:r w:rsidR="00A50250" w:rsidRPr="00663391">
        <w:rPr>
          <w:rFonts w:eastAsia="Consolas"/>
          <w:lang w:val="kk-KZ" w:eastAsia="en-US"/>
        </w:rPr>
        <w:t>.</w:t>
      </w:r>
    </w:p>
    <w:p w:rsidR="00440571" w:rsidRDefault="00440571" w:rsidP="00AA75A7">
      <w:pPr>
        <w:ind w:firstLine="567"/>
        <w:jc w:val="both"/>
        <w:rPr>
          <w:b/>
          <w:lang w:val="kk-KZ"/>
        </w:rPr>
      </w:pPr>
      <w:r>
        <w:rPr>
          <w:b/>
          <w:lang w:val="kk-KZ"/>
        </w:rPr>
        <w:t xml:space="preserve">4. Негізгі нормативтік база (бастапқы дереккөз) туралы мәліметтер </w:t>
      </w:r>
    </w:p>
    <w:p w:rsidR="00F74C0B" w:rsidRPr="00A50250" w:rsidRDefault="00440571" w:rsidP="00A50250">
      <w:pPr>
        <w:tabs>
          <w:tab w:val="left" w:pos="-2127"/>
          <w:tab w:val="left" w:pos="567"/>
        </w:tabs>
        <w:autoSpaceDN w:val="0"/>
        <w:ind w:left="-142" w:firstLine="851"/>
        <w:contextualSpacing/>
        <w:jc w:val="both"/>
        <w:rPr>
          <w:i/>
          <w:lang w:val="kk-KZ"/>
        </w:rPr>
      </w:pPr>
      <w:r w:rsidRPr="008704B2">
        <w:rPr>
          <w:lang w:val="kk-KZ"/>
        </w:rPr>
        <w:t xml:space="preserve">Негізгі нормативтік база (бастапқы көз) </w:t>
      </w:r>
      <w:r w:rsidR="00A50250" w:rsidRPr="00663391">
        <w:rPr>
          <w:rFonts w:eastAsia="Consolas"/>
          <w:lang w:val="kk-KZ" w:eastAsia="en-US"/>
        </w:rPr>
        <w:t>ISO/IEC TR 29196:2018 Information technology</w:t>
      </w:r>
      <w:r w:rsidR="00A50250">
        <w:rPr>
          <w:rFonts w:eastAsia="Consolas"/>
          <w:lang w:val="kk-KZ" w:eastAsia="en-US"/>
        </w:rPr>
        <w:t xml:space="preserve"> халықаралық стандартына ұқсайды</w:t>
      </w:r>
      <w:r w:rsidR="00A50250" w:rsidRPr="00663391">
        <w:rPr>
          <w:rFonts w:eastAsia="Consolas"/>
          <w:lang w:val="kk-KZ" w:eastAsia="en-US"/>
        </w:rPr>
        <w:t xml:space="preserve">. Guidance for biometric enrolment, IDT </w:t>
      </w:r>
      <w:r w:rsidR="00A50250" w:rsidRPr="00663391">
        <w:rPr>
          <w:rFonts w:eastAsia="Consolas"/>
          <w:i/>
          <w:lang w:val="kk-KZ" w:eastAsia="en-US"/>
        </w:rPr>
        <w:t>(</w:t>
      </w:r>
      <w:r w:rsidR="00A50250">
        <w:rPr>
          <w:i/>
          <w:lang w:val="kk-KZ"/>
        </w:rPr>
        <w:t>Ақпараттық технологиялар</w:t>
      </w:r>
      <w:r w:rsidR="00A50250" w:rsidRPr="00663391">
        <w:rPr>
          <w:i/>
          <w:lang w:val="kk-KZ"/>
        </w:rPr>
        <w:t xml:space="preserve">. </w:t>
      </w:r>
      <w:r w:rsidR="00A50250">
        <w:rPr>
          <w:i/>
          <w:lang w:val="kk-KZ"/>
        </w:rPr>
        <w:t>Биометриялық тіркеу бойынша нұсқаулық</w:t>
      </w:r>
      <w:r w:rsidR="00A50250">
        <w:rPr>
          <w:rFonts w:eastAsia="Consolas"/>
          <w:i/>
          <w:lang w:val="kk-KZ" w:eastAsia="en-US"/>
        </w:rPr>
        <w:t>)</w:t>
      </w:r>
      <w:r w:rsidR="00AA75A7" w:rsidRPr="006A52C0">
        <w:rPr>
          <w:rFonts w:eastAsia="Consolas"/>
          <w:lang w:val="kk" w:eastAsia="en-US"/>
        </w:rPr>
        <w:t xml:space="preserve"> </w:t>
      </w:r>
      <w:r w:rsidR="008704B2" w:rsidRPr="00003E85">
        <w:rPr>
          <w:lang w:val="kk-KZ"/>
        </w:rPr>
        <w:t xml:space="preserve">халықаралық стандарты </w:t>
      </w:r>
      <w:r w:rsidRPr="00003E85">
        <w:rPr>
          <w:lang w:val="kk-KZ"/>
        </w:rPr>
        <w:t>пайдалану ұсынылады.</w:t>
      </w:r>
    </w:p>
    <w:p w:rsidR="00440571" w:rsidRPr="00F92FD0" w:rsidRDefault="00440571" w:rsidP="00440571">
      <w:pPr>
        <w:tabs>
          <w:tab w:val="left" w:pos="851"/>
        </w:tabs>
        <w:autoSpaceDE w:val="0"/>
        <w:autoSpaceDN w:val="0"/>
        <w:adjustRightInd w:val="0"/>
        <w:ind w:firstLine="567"/>
        <w:jc w:val="both"/>
        <w:rPr>
          <w:lang w:val="kk-KZ"/>
        </w:rPr>
      </w:pPr>
      <w:bookmarkStart w:id="0" w:name="_GoBack"/>
      <w:bookmarkEnd w:id="0"/>
      <w:r>
        <w:rPr>
          <w:b/>
          <w:lang w:val="kk-KZ"/>
        </w:rPr>
        <w:lastRenderedPageBreak/>
        <w:t>5. Жүргізілген ғылыми-зерттеу және тәжірибелік-конструкторлық жұмыстар және алынған нәтижелер туралы мәліметтер (олар болған жағдайда)</w:t>
      </w:r>
      <w:r w:rsidR="00F92FD0">
        <w:rPr>
          <w:b/>
          <w:lang w:val="kk-KZ"/>
        </w:rPr>
        <w:t xml:space="preserve"> </w:t>
      </w:r>
      <w:r w:rsidR="00F92FD0" w:rsidRPr="00F92FD0">
        <w:rPr>
          <w:lang w:val="kk-KZ"/>
        </w:rPr>
        <w:t>Жоқ.</w:t>
      </w:r>
    </w:p>
    <w:p w:rsidR="00440571" w:rsidRPr="00F049A4" w:rsidRDefault="00440571" w:rsidP="00440571">
      <w:pPr>
        <w:tabs>
          <w:tab w:val="left" w:pos="851"/>
        </w:tabs>
        <w:autoSpaceDE w:val="0"/>
        <w:autoSpaceDN w:val="0"/>
        <w:adjustRightInd w:val="0"/>
        <w:ind w:firstLine="567"/>
        <w:jc w:val="both"/>
        <w:rPr>
          <w:lang w:val="kk-KZ"/>
        </w:rPr>
      </w:pPr>
      <w:r>
        <w:rPr>
          <w:b/>
          <w:lang w:val="kk-KZ"/>
        </w:rPr>
        <w:t>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w:t>
      </w:r>
      <w:r w:rsidR="00F049A4">
        <w:rPr>
          <w:b/>
          <w:lang w:val="kk-KZ"/>
        </w:rPr>
        <w:t xml:space="preserve">. </w:t>
      </w:r>
      <w:r w:rsidR="00F049A4" w:rsidRPr="00F049A4">
        <w:rPr>
          <w:lang w:val="kk-KZ"/>
        </w:rPr>
        <w:t>Жоқ.</w:t>
      </w:r>
    </w:p>
    <w:sectPr w:rsidR="00440571" w:rsidRPr="00F049A4"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066" w:rsidRDefault="002A0066" w:rsidP="000B6F37">
      <w:r>
        <w:separator/>
      </w:r>
    </w:p>
  </w:endnote>
  <w:endnote w:type="continuationSeparator" w:id="0">
    <w:p w:rsidR="002A0066" w:rsidRDefault="002A0066"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066" w:rsidRDefault="002A0066" w:rsidP="000B6F37">
      <w:r>
        <w:separator/>
      </w:r>
    </w:p>
  </w:footnote>
  <w:footnote w:type="continuationSeparator" w:id="0">
    <w:p w:rsidR="002A0066" w:rsidRDefault="002A0066"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347FA0" w:rsidRPr="00347FA0">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630F9"/>
    <w:rsid w:val="00094138"/>
    <w:rsid w:val="00094986"/>
    <w:rsid w:val="000B6F37"/>
    <w:rsid w:val="000D77B0"/>
    <w:rsid w:val="00105500"/>
    <w:rsid w:val="00141E8A"/>
    <w:rsid w:val="001C0C00"/>
    <w:rsid w:val="00287A0A"/>
    <w:rsid w:val="002A0066"/>
    <w:rsid w:val="002C5871"/>
    <w:rsid w:val="003038BD"/>
    <w:rsid w:val="00347FA0"/>
    <w:rsid w:val="003A04DA"/>
    <w:rsid w:val="00404785"/>
    <w:rsid w:val="0042614E"/>
    <w:rsid w:val="00440571"/>
    <w:rsid w:val="00494C5A"/>
    <w:rsid w:val="004C2FA1"/>
    <w:rsid w:val="004C7CEA"/>
    <w:rsid w:val="004E456D"/>
    <w:rsid w:val="004F7134"/>
    <w:rsid w:val="005443E7"/>
    <w:rsid w:val="00562675"/>
    <w:rsid w:val="005B0842"/>
    <w:rsid w:val="0061061E"/>
    <w:rsid w:val="00615B4C"/>
    <w:rsid w:val="00622F7E"/>
    <w:rsid w:val="00696804"/>
    <w:rsid w:val="006A07E6"/>
    <w:rsid w:val="006A68C8"/>
    <w:rsid w:val="006C639D"/>
    <w:rsid w:val="006F4245"/>
    <w:rsid w:val="007158FD"/>
    <w:rsid w:val="00727A25"/>
    <w:rsid w:val="00770C65"/>
    <w:rsid w:val="00774CF4"/>
    <w:rsid w:val="00846438"/>
    <w:rsid w:val="00862E51"/>
    <w:rsid w:val="0086611C"/>
    <w:rsid w:val="008704B2"/>
    <w:rsid w:val="00884DED"/>
    <w:rsid w:val="00891D00"/>
    <w:rsid w:val="008A1C77"/>
    <w:rsid w:val="008A4144"/>
    <w:rsid w:val="00921596"/>
    <w:rsid w:val="00945A53"/>
    <w:rsid w:val="009912D3"/>
    <w:rsid w:val="009A1791"/>
    <w:rsid w:val="009C0DB7"/>
    <w:rsid w:val="009C30B5"/>
    <w:rsid w:val="009C3F8D"/>
    <w:rsid w:val="009C44F8"/>
    <w:rsid w:val="009D30F5"/>
    <w:rsid w:val="00A46CC5"/>
    <w:rsid w:val="00A50250"/>
    <w:rsid w:val="00A60D21"/>
    <w:rsid w:val="00A70E24"/>
    <w:rsid w:val="00A80B1F"/>
    <w:rsid w:val="00A944B5"/>
    <w:rsid w:val="00AA524F"/>
    <w:rsid w:val="00AA606C"/>
    <w:rsid w:val="00AA751C"/>
    <w:rsid w:val="00AA75A7"/>
    <w:rsid w:val="00AD3168"/>
    <w:rsid w:val="00AD341C"/>
    <w:rsid w:val="00AD7FF1"/>
    <w:rsid w:val="00B141F3"/>
    <w:rsid w:val="00B633BF"/>
    <w:rsid w:val="00BA7A22"/>
    <w:rsid w:val="00BB1D6B"/>
    <w:rsid w:val="00BC1244"/>
    <w:rsid w:val="00BC1CC5"/>
    <w:rsid w:val="00BC4C9D"/>
    <w:rsid w:val="00BD4611"/>
    <w:rsid w:val="00BF16A8"/>
    <w:rsid w:val="00C358ED"/>
    <w:rsid w:val="00C640F0"/>
    <w:rsid w:val="00C7288D"/>
    <w:rsid w:val="00C770A6"/>
    <w:rsid w:val="00C92C4E"/>
    <w:rsid w:val="00CE1D7D"/>
    <w:rsid w:val="00CE3285"/>
    <w:rsid w:val="00D026D6"/>
    <w:rsid w:val="00D139F0"/>
    <w:rsid w:val="00D4203D"/>
    <w:rsid w:val="00D57059"/>
    <w:rsid w:val="00D60535"/>
    <w:rsid w:val="00D75072"/>
    <w:rsid w:val="00E05713"/>
    <w:rsid w:val="00E61075"/>
    <w:rsid w:val="00E74E78"/>
    <w:rsid w:val="00EA0FF4"/>
    <w:rsid w:val="00EB54CB"/>
    <w:rsid w:val="00ED428E"/>
    <w:rsid w:val="00F049A4"/>
    <w:rsid w:val="00F46964"/>
    <w:rsid w:val="00F57B03"/>
    <w:rsid w:val="00F74C0B"/>
    <w:rsid w:val="00F84568"/>
    <w:rsid w:val="00F92FD0"/>
    <w:rsid w:val="00FB0DD2"/>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98970">
      <w:bodyDiv w:val="1"/>
      <w:marLeft w:val="0"/>
      <w:marRight w:val="0"/>
      <w:marTop w:val="0"/>
      <w:marBottom w:val="0"/>
      <w:divBdr>
        <w:top w:val="none" w:sz="0" w:space="0" w:color="auto"/>
        <w:left w:val="none" w:sz="0" w:space="0" w:color="auto"/>
        <w:bottom w:val="none" w:sz="0" w:space="0" w:color="auto"/>
        <w:right w:val="none" w:sz="0" w:space="0" w:color="auto"/>
      </w:divBdr>
      <w:divsChild>
        <w:div w:id="2109352654">
          <w:marLeft w:val="0"/>
          <w:marRight w:val="0"/>
          <w:marTop w:val="0"/>
          <w:marBottom w:val="0"/>
          <w:divBdr>
            <w:top w:val="none" w:sz="0" w:space="0" w:color="auto"/>
            <w:left w:val="none" w:sz="0" w:space="0" w:color="auto"/>
            <w:bottom w:val="none" w:sz="0" w:space="0" w:color="auto"/>
            <w:right w:val="none" w:sz="0" w:space="0" w:color="auto"/>
          </w:divBdr>
        </w:div>
      </w:divsChild>
    </w:div>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B2208-2BEF-4147-935F-C2E7B6937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564</Words>
  <Characters>3215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56</cp:revision>
  <dcterms:created xsi:type="dcterms:W3CDTF">2022-06-07T10:37:00Z</dcterms:created>
  <dcterms:modified xsi:type="dcterms:W3CDTF">2022-06-28T06:03:00Z</dcterms:modified>
</cp:coreProperties>
</file>